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9E6" w:rsidRDefault="009579E6" w:rsidP="009579E6">
      <w:pPr>
        <w:jc w:val="center"/>
      </w:pPr>
    </w:p>
    <w:p w:rsidR="009579E6" w:rsidRDefault="009579E6" w:rsidP="009579E6">
      <w:pPr>
        <w:jc w:val="center"/>
      </w:pPr>
    </w:p>
    <w:p w:rsidR="009579E6" w:rsidRDefault="009579E6" w:rsidP="009579E6">
      <w:pPr>
        <w:jc w:val="center"/>
        <w:rPr>
          <w:rFonts w:ascii="Old English Text MT" w:hAnsi="Old English Text MT"/>
          <w:sz w:val="40"/>
          <w:szCs w:val="40"/>
        </w:rPr>
      </w:pPr>
      <w:r>
        <w:rPr>
          <w:rFonts w:ascii="Old English Text MT" w:hAnsi="Old English Text MT"/>
          <w:sz w:val="40"/>
          <w:szCs w:val="40"/>
        </w:rPr>
        <w:t xml:space="preserve">The </w:t>
      </w:r>
      <w:proofErr w:type="spellStart"/>
      <w:r>
        <w:rPr>
          <w:rFonts w:ascii="Old English Text MT" w:hAnsi="Old English Text MT"/>
          <w:sz w:val="40"/>
          <w:szCs w:val="40"/>
        </w:rPr>
        <w:t>Islamia</w:t>
      </w:r>
      <w:proofErr w:type="spellEnd"/>
      <w:r>
        <w:rPr>
          <w:rFonts w:ascii="Old English Text MT" w:hAnsi="Old English Text MT"/>
          <w:sz w:val="40"/>
          <w:szCs w:val="40"/>
        </w:rPr>
        <w:t xml:space="preserve"> University of Bahawalpur</w:t>
      </w:r>
    </w:p>
    <w:p w:rsidR="009579E6" w:rsidRDefault="00242943" w:rsidP="009579E6">
      <w:pPr>
        <w:jc w:val="center"/>
        <w:rPr>
          <w:rFonts w:ascii="Times New Roman" w:hAnsi="Times New Roman" w:cs="Times New Roman"/>
          <w:sz w:val="28"/>
          <w:szCs w:val="28"/>
        </w:rPr>
      </w:pPr>
      <w:r>
        <w:rPr>
          <w:rFonts w:ascii="Times New Roman" w:hAnsi="Times New Roman" w:cs="Times New Roman"/>
          <w:sz w:val="28"/>
          <w:szCs w:val="28"/>
        </w:rPr>
        <w:t>Course Outline: MBA/MS</w:t>
      </w:r>
      <w:r w:rsidR="009579E6">
        <w:rPr>
          <w:rFonts w:ascii="Times New Roman" w:hAnsi="Times New Roman" w:cs="Times New Roman"/>
          <w:sz w:val="28"/>
          <w:szCs w:val="28"/>
        </w:rPr>
        <w:t xml:space="preserve"> Program</w:t>
      </w:r>
    </w:p>
    <w:p w:rsidR="009579E6" w:rsidRDefault="009579E6" w:rsidP="009579E6">
      <w:pPr>
        <w:tabs>
          <w:tab w:val="left" w:pos="2880"/>
        </w:tabs>
      </w:pPr>
      <w:r>
        <w:tab/>
      </w:r>
    </w:p>
    <w:p w:rsidR="009579E6" w:rsidRDefault="009579E6" w:rsidP="009579E6">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308"/>
        <w:gridCol w:w="2296"/>
        <w:gridCol w:w="2302"/>
        <w:gridCol w:w="2670"/>
      </w:tblGrid>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Course</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Strategic Finance</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Instructor</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Areeba</w:t>
            </w:r>
            <w:proofErr w:type="spellEnd"/>
            <w:r>
              <w:rPr>
                <w:rFonts w:ascii="Times New Roman" w:hAnsi="Times New Roman" w:cs="Times New Roman"/>
                <w:sz w:val="24"/>
                <w:szCs w:val="24"/>
              </w:rPr>
              <w:t xml:space="preserve"> Khan</w:t>
            </w: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Course Code</w:t>
            </w:r>
          </w:p>
        </w:tc>
        <w:tc>
          <w:tcPr>
            <w:tcW w:w="2394" w:type="dxa"/>
          </w:tcPr>
          <w:p w:rsidR="003B4504" w:rsidRDefault="003B4504" w:rsidP="009579E6">
            <w:pPr>
              <w:rPr>
                <w:rFonts w:ascii="Times New Roman" w:hAnsi="Times New Roman" w:cs="Times New Roman"/>
                <w:sz w:val="24"/>
                <w:szCs w:val="24"/>
              </w:rPr>
            </w:pP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Office</w:t>
            </w:r>
          </w:p>
        </w:tc>
        <w:tc>
          <w:tcPr>
            <w:tcW w:w="2394" w:type="dxa"/>
          </w:tcPr>
          <w:p w:rsidR="003B4504" w:rsidRDefault="003B4504" w:rsidP="009579E6">
            <w:pPr>
              <w:rPr>
                <w:rFonts w:ascii="Times New Roman" w:hAnsi="Times New Roman" w:cs="Times New Roman"/>
                <w:sz w:val="24"/>
                <w:szCs w:val="24"/>
              </w:rPr>
            </w:pP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Credit Hours</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3</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E-mail</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Areeba.khan@iub.edu.pk</w:t>
            </w: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Contact Hours</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1</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Contact No.</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03069260606</w:t>
            </w:r>
          </w:p>
        </w:tc>
      </w:tr>
      <w:tr w:rsidR="003B4504" w:rsidTr="003B4504">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Pre Requisites</w:t>
            </w:r>
          </w:p>
        </w:tc>
        <w:tc>
          <w:tcPr>
            <w:tcW w:w="2394" w:type="dxa"/>
          </w:tcPr>
          <w:p w:rsidR="003B4504" w:rsidRDefault="003B4504" w:rsidP="009579E6">
            <w:pPr>
              <w:rPr>
                <w:rFonts w:ascii="Times New Roman" w:hAnsi="Times New Roman" w:cs="Times New Roman"/>
                <w:sz w:val="24"/>
                <w:szCs w:val="24"/>
              </w:rPr>
            </w:pP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Office Hours</w:t>
            </w:r>
          </w:p>
        </w:tc>
        <w:tc>
          <w:tcPr>
            <w:tcW w:w="2394" w:type="dxa"/>
          </w:tcPr>
          <w:p w:rsidR="003B4504" w:rsidRDefault="00B953C6" w:rsidP="009579E6">
            <w:pPr>
              <w:rPr>
                <w:rFonts w:ascii="Times New Roman" w:hAnsi="Times New Roman" w:cs="Times New Roman"/>
                <w:sz w:val="24"/>
                <w:szCs w:val="24"/>
              </w:rPr>
            </w:pPr>
            <w:r>
              <w:rPr>
                <w:rFonts w:ascii="Times New Roman" w:hAnsi="Times New Roman" w:cs="Times New Roman"/>
                <w:sz w:val="24"/>
                <w:szCs w:val="24"/>
              </w:rPr>
              <w:t>8:30 am to 4:00 pm</w:t>
            </w:r>
          </w:p>
        </w:tc>
      </w:tr>
    </w:tbl>
    <w:p w:rsidR="009579E6" w:rsidRDefault="009579E6" w:rsidP="009579E6">
      <w:pPr>
        <w:rPr>
          <w:rFonts w:ascii="Times New Roman" w:hAnsi="Times New Roman" w:cs="Times New Roman"/>
          <w:sz w:val="24"/>
          <w:szCs w:val="24"/>
        </w:rPr>
      </w:pPr>
    </w:p>
    <w:p w:rsidR="009579E6" w:rsidRDefault="009579E6" w:rsidP="009579E6">
      <w:pPr>
        <w:rPr>
          <w:rFonts w:ascii="Times New Roman" w:hAnsi="Times New Roman" w:cs="Times New Roman"/>
          <w:b/>
          <w:sz w:val="24"/>
          <w:szCs w:val="24"/>
        </w:rPr>
      </w:pPr>
      <w:r>
        <w:rPr>
          <w:rFonts w:ascii="Times New Roman" w:hAnsi="Times New Roman" w:cs="Times New Roman"/>
          <w:b/>
          <w:sz w:val="24"/>
          <w:szCs w:val="24"/>
        </w:rPr>
        <w:t>Course Description:</w:t>
      </w:r>
    </w:p>
    <w:p w:rsidR="00A477E2" w:rsidRPr="00512962" w:rsidRDefault="00A477E2" w:rsidP="00512962">
      <w:pPr>
        <w:shd w:val="clear" w:color="auto" w:fill="FFFFFF"/>
        <w:spacing w:after="150" w:line="240" w:lineRule="auto"/>
        <w:jc w:val="both"/>
        <w:rPr>
          <w:rFonts w:ascii="Times New Roman" w:eastAsia="Times New Roman" w:hAnsi="Times New Roman" w:cs="Times New Roman"/>
          <w:sz w:val="24"/>
          <w:szCs w:val="24"/>
        </w:rPr>
      </w:pPr>
      <w:r w:rsidRPr="00512962">
        <w:rPr>
          <w:rFonts w:ascii="Times New Roman" w:eastAsia="Times New Roman" w:hAnsi="Times New Roman" w:cs="Times New Roman"/>
          <w:sz w:val="24"/>
          <w:szCs w:val="24"/>
        </w:rPr>
        <w:t xml:space="preserve">This subject examines the principle of adding value for shareholders through the selective restructuring of assets, liabilities and capital in the corporate </w:t>
      </w:r>
      <w:proofErr w:type="spellStart"/>
      <w:r w:rsidRPr="00512962">
        <w:rPr>
          <w:rFonts w:ascii="Times New Roman" w:eastAsia="Times New Roman" w:hAnsi="Times New Roman" w:cs="Times New Roman"/>
          <w:sz w:val="24"/>
          <w:szCs w:val="24"/>
        </w:rPr>
        <w:t>organisation</w:t>
      </w:r>
      <w:proofErr w:type="spellEnd"/>
      <w:r w:rsidRPr="00512962">
        <w:rPr>
          <w:rFonts w:ascii="Times New Roman" w:eastAsia="Times New Roman" w:hAnsi="Times New Roman" w:cs="Times New Roman"/>
          <w:sz w:val="24"/>
          <w:szCs w:val="24"/>
        </w:rPr>
        <w:t xml:space="preserve">. The subject uses a case study method of instruction to expose students to actual financial decision making situations.  In this way students draw on knowledge gained in previous subjects to </w:t>
      </w:r>
      <w:proofErr w:type="spellStart"/>
      <w:r w:rsidRPr="00512962">
        <w:rPr>
          <w:rFonts w:ascii="Times New Roman" w:eastAsia="Times New Roman" w:hAnsi="Times New Roman" w:cs="Times New Roman"/>
          <w:sz w:val="24"/>
          <w:szCs w:val="24"/>
        </w:rPr>
        <w:t>analyse</w:t>
      </w:r>
      <w:proofErr w:type="spellEnd"/>
      <w:r w:rsidRPr="00512962">
        <w:rPr>
          <w:rFonts w:ascii="Times New Roman" w:eastAsia="Times New Roman" w:hAnsi="Times New Roman" w:cs="Times New Roman"/>
          <w:sz w:val="24"/>
          <w:szCs w:val="24"/>
        </w:rPr>
        <w:t xml:space="preserve"> problems and strategic issues faced by the financial manager in the contemporary business environment.</w:t>
      </w:r>
    </w:p>
    <w:p w:rsidR="00F6798B" w:rsidRPr="00512962" w:rsidRDefault="00F6798B" w:rsidP="00512962">
      <w:pPr>
        <w:shd w:val="clear" w:color="auto" w:fill="FFFFFF"/>
        <w:spacing w:after="100" w:afterAutospacing="1" w:line="240" w:lineRule="auto"/>
        <w:jc w:val="both"/>
        <w:rPr>
          <w:rFonts w:ascii="Times New Roman" w:eastAsia="Times New Roman" w:hAnsi="Times New Roman" w:cs="Times New Roman"/>
          <w:sz w:val="24"/>
          <w:szCs w:val="24"/>
        </w:rPr>
      </w:pPr>
      <w:r w:rsidRPr="00512962">
        <w:rPr>
          <w:rFonts w:ascii="Times New Roman" w:eastAsia="Times New Roman" w:hAnsi="Times New Roman" w:cs="Times New Roman"/>
          <w:sz w:val="24"/>
          <w:szCs w:val="24"/>
        </w:rPr>
        <w:t>The focus of this course is to integrate previous financial management course work and place it in a strategic context of financial decision making. Role playing as a member of the top managem</w:t>
      </w:r>
      <w:r w:rsidR="00512962">
        <w:rPr>
          <w:rFonts w:ascii="Times New Roman" w:eastAsia="Times New Roman" w:hAnsi="Times New Roman" w:cs="Times New Roman"/>
          <w:sz w:val="24"/>
          <w:szCs w:val="24"/>
        </w:rPr>
        <w:t>e</w:t>
      </w:r>
      <w:r w:rsidRPr="00512962">
        <w:rPr>
          <w:rFonts w:ascii="Times New Roman" w:eastAsia="Times New Roman" w:hAnsi="Times New Roman" w:cs="Times New Roman"/>
          <w:sz w:val="24"/>
          <w:szCs w:val="24"/>
        </w:rPr>
        <w:t xml:space="preserve">nt of a firm in a competitive business simulation builds financial management teamwork and leadership skills. In-depth research and analysis of a selected firm as the new CFO and producing a comprehensive report for the Board </w:t>
      </w:r>
      <w:r w:rsidR="00512962">
        <w:rPr>
          <w:rFonts w:ascii="Times New Roman" w:eastAsia="Times New Roman" w:hAnsi="Times New Roman" w:cs="Times New Roman"/>
          <w:sz w:val="24"/>
          <w:szCs w:val="24"/>
        </w:rPr>
        <w:t>of Directors require employing </w:t>
      </w:r>
      <w:r w:rsidRPr="00512962">
        <w:rPr>
          <w:rFonts w:ascii="Times New Roman" w:eastAsia="Times New Roman" w:hAnsi="Times New Roman" w:cs="Times New Roman"/>
          <w:sz w:val="24"/>
          <w:szCs w:val="24"/>
        </w:rPr>
        <w:t>the acquired analytical and communication skills in a strategic context.</w:t>
      </w:r>
    </w:p>
    <w:p w:rsidR="00A477E2" w:rsidRPr="00F6798B" w:rsidRDefault="00A477E2" w:rsidP="00F6798B">
      <w:pPr>
        <w:shd w:val="clear" w:color="auto" w:fill="FFFFFF"/>
        <w:spacing w:after="0" w:line="240" w:lineRule="auto"/>
        <w:rPr>
          <w:rFonts w:ascii="Arial" w:eastAsia="Times New Roman" w:hAnsi="Arial" w:cs="Arial"/>
          <w:color w:val="222222"/>
          <w:sz w:val="21"/>
          <w:szCs w:val="21"/>
        </w:rPr>
      </w:pPr>
    </w:p>
    <w:p w:rsidR="009579E6" w:rsidRDefault="009579E6" w:rsidP="009579E6">
      <w:pPr>
        <w:spacing w:line="360" w:lineRule="auto"/>
        <w:jc w:val="both"/>
        <w:rPr>
          <w:rFonts w:ascii="Georgia" w:hAnsi="Georgia" w:cs="Arial"/>
          <w:b/>
          <w:color w:val="000000"/>
          <w:szCs w:val="26"/>
        </w:rPr>
      </w:pPr>
      <w:r>
        <w:rPr>
          <w:rFonts w:ascii="Georgia" w:hAnsi="Georgia" w:cs="Arial"/>
          <w:b/>
          <w:color w:val="000000"/>
          <w:szCs w:val="26"/>
        </w:rPr>
        <w:t>Course Learning Outcomes (CLO):</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At the end of this course, students should be able to:</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1.   Assess the effects of the changing environment of financial management on organizations and their strategic responses.</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2.   Analyze the role of strategic financial management within organizations and how financial strategies achieve organizational objectives.</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 xml:space="preserve">3.   </w:t>
      </w:r>
      <w:r w:rsidR="00291A85" w:rsidRPr="00261FC6">
        <w:rPr>
          <w:rFonts w:ascii="Times New Roman" w:eastAsia="Times New Roman" w:hAnsi="Times New Roman" w:cs="Times New Roman"/>
          <w:sz w:val="24"/>
          <w:szCs w:val="24"/>
        </w:rPr>
        <w:t>Analyze</w:t>
      </w:r>
      <w:r w:rsidRPr="00261FC6">
        <w:rPr>
          <w:rFonts w:ascii="Times New Roman" w:eastAsia="Times New Roman" w:hAnsi="Times New Roman" w:cs="Times New Roman"/>
          <w:sz w:val="24"/>
          <w:szCs w:val="24"/>
        </w:rPr>
        <w:t xml:space="preserve"> organizational strategies in terms of strategic and financial criteria.</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4.   Construct performance metrics that measure organizational l objectives.</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lastRenderedPageBreak/>
        <w:t>5.   Critically assess financial management issues from an ethical perspective applying ethical principles to address them.</w:t>
      </w:r>
    </w:p>
    <w:p w:rsidR="00F6798B" w:rsidRPr="00261FC6" w:rsidRDefault="00F6798B" w:rsidP="00F464BC">
      <w:pPr>
        <w:shd w:val="clear" w:color="auto" w:fill="FFFFFF"/>
        <w:spacing w:after="100" w:afterAutospacing="1"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6.   Apply the concepts and tools developed in the specialization courses to solve complex financial management problems.</w:t>
      </w:r>
    </w:p>
    <w:p w:rsidR="00F6798B" w:rsidRPr="00261FC6" w:rsidRDefault="00F6798B" w:rsidP="00F464BC">
      <w:pPr>
        <w:shd w:val="clear" w:color="auto" w:fill="FFFFFF"/>
        <w:spacing w:after="0" w:line="240" w:lineRule="auto"/>
        <w:rPr>
          <w:rFonts w:ascii="Times New Roman" w:eastAsia="Times New Roman" w:hAnsi="Times New Roman" w:cs="Times New Roman"/>
          <w:sz w:val="24"/>
          <w:szCs w:val="24"/>
        </w:rPr>
      </w:pPr>
      <w:r w:rsidRPr="00261FC6">
        <w:rPr>
          <w:rFonts w:ascii="Times New Roman" w:eastAsia="Times New Roman" w:hAnsi="Times New Roman" w:cs="Times New Roman"/>
          <w:sz w:val="24"/>
          <w:szCs w:val="24"/>
        </w:rPr>
        <w:t>7.   Analyze the financial management policies and practices of a company from the perspective of its CFO recommending methods for improving them.</w:t>
      </w:r>
    </w:p>
    <w:p w:rsidR="00650E21" w:rsidRDefault="00650E21" w:rsidP="009579E6">
      <w:pPr>
        <w:spacing w:line="360" w:lineRule="auto"/>
        <w:jc w:val="both"/>
        <w:rPr>
          <w:rFonts w:ascii="Georgia" w:hAnsi="Georgia" w:cs="Arial"/>
          <w:color w:val="000000"/>
          <w:szCs w:val="26"/>
        </w:rPr>
      </w:pPr>
    </w:p>
    <w:tbl>
      <w:tblPr>
        <w:tblStyle w:val="TableGrid"/>
        <w:tblW w:w="0" w:type="auto"/>
        <w:tblLook w:val="04A0" w:firstRow="1" w:lastRow="0" w:firstColumn="1" w:lastColumn="0" w:noHBand="0" w:noVBand="1"/>
      </w:tblPr>
      <w:tblGrid>
        <w:gridCol w:w="3192"/>
        <w:gridCol w:w="3192"/>
        <w:gridCol w:w="3192"/>
      </w:tblGrid>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CLO1</w:t>
            </w:r>
          </w:p>
        </w:tc>
        <w:tc>
          <w:tcPr>
            <w:tcW w:w="3192" w:type="dxa"/>
          </w:tcPr>
          <w:p w:rsidR="00650E21" w:rsidRPr="00261FC6" w:rsidRDefault="00640D19"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Assess the effects of the changing environment of financial management</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C6</w:t>
            </w:r>
          </w:p>
        </w:tc>
      </w:tr>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CLO2</w:t>
            </w:r>
          </w:p>
        </w:tc>
        <w:tc>
          <w:tcPr>
            <w:tcW w:w="3192" w:type="dxa"/>
          </w:tcPr>
          <w:p w:rsidR="00650E21"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Analyze the role of strategic financial management</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C4</w:t>
            </w:r>
          </w:p>
        </w:tc>
      </w:tr>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CLO3</w:t>
            </w:r>
          </w:p>
        </w:tc>
        <w:tc>
          <w:tcPr>
            <w:tcW w:w="3192" w:type="dxa"/>
          </w:tcPr>
          <w:p w:rsidR="00650E21" w:rsidRPr="00261FC6" w:rsidRDefault="00291A85" w:rsidP="00650E21">
            <w:pPr>
              <w:spacing w:line="360" w:lineRule="auto"/>
              <w:jc w:val="both"/>
              <w:rPr>
                <w:rFonts w:ascii="Times New Roman" w:hAnsi="Times New Roman" w:cs="Times New Roman"/>
                <w:szCs w:val="26"/>
              </w:rPr>
            </w:pPr>
            <w:r w:rsidRPr="00261FC6">
              <w:rPr>
                <w:rFonts w:ascii="Times New Roman" w:eastAsia="Times New Roman" w:hAnsi="Times New Roman" w:cs="Times New Roman"/>
                <w:sz w:val="24"/>
                <w:szCs w:val="24"/>
              </w:rPr>
              <w:t>Analyze organizational strategies</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C4</w:t>
            </w:r>
          </w:p>
        </w:tc>
      </w:tr>
      <w:tr w:rsidR="00650E21" w:rsidTr="008E4E22">
        <w:tc>
          <w:tcPr>
            <w:tcW w:w="3192" w:type="dxa"/>
          </w:tcPr>
          <w:p w:rsidR="00650E21" w:rsidRDefault="00650E21" w:rsidP="008E4E22">
            <w:pPr>
              <w:spacing w:line="240" w:lineRule="auto"/>
              <w:rPr>
                <w:rFonts w:ascii="Georgia" w:hAnsi="Georgia" w:cs="Arial"/>
                <w:color w:val="000000"/>
                <w:szCs w:val="26"/>
              </w:rPr>
            </w:pPr>
            <w:r>
              <w:rPr>
                <w:rFonts w:ascii="Georgia" w:hAnsi="Georgia" w:cs="Arial"/>
                <w:color w:val="000000"/>
                <w:szCs w:val="26"/>
              </w:rPr>
              <w:t>CLO4</w:t>
            </w:r>
          </w:p>
        </w:tc>
        <w:tc>
          <w:tcPr>
            <w:tcW w:w="3192" w:type="dxa"/>
          </w:tcPr>
          <w:p w:rsidR="00650E21"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Construct performance metrics</w:t>
            </w:r>
          </w:p>
        </w:tc>
        <w:tc>
          <w:tcPr>
            <w:tcW w:w="3192" w:type="dxa"/>
          </w:tcPr>
          <w:p w:rsidR="00650E21" w:rsidRDefault="00721BDD" w:rsidP="008E4E22">
            <w:pPr>
              <w:spacing w:line="240" w:lineRule="auto"/>
              <w:rPr>
                <w:rFonts w:ascii="Georgia" w:hAnsi="Georgia" w:cs="Arial"/>
                <w:color w:val="000000"/>
                <w:szCs w:val="26"/>
              </w:rPr>
            </w:pPr>
            <w:r>
              <w:rPr>
                <w:rFonts w:ascii="Georgia" w:hAnsi="Georgia" w:cs="Arial"/>
                <w:color w:val="000000"/>
                <w:szCs w:val="26"/>
              </w:rPr>
              <w:t>C6</w:t>
            </w:r>
          </w:p>
        </w:tc>
      </w:tr>
      <w:tr w:rsidR="00640D19" w:rsidTr="008E4E22">
        <w:tc>
          <w:tcPr>
            <w:tcW w:w="3192" w:type="dxa"/>
          </w:tcPr>
          <w:p w:rsidR="00640D19" w:rsidRDefault="00640D19" w:rsidP="008E4E22">
            <w:pPr>
              <w:spacing w:line="240" w:lineRule="auto"/>
              <w:rPr>
                <w:rFonts w:ascii="Georgia" w:hAnsi="Georgia" w:cs="Arial"/>
                <w:color w:val="000000"/>
                <w:szCs w:val="26"/>
              </w:rPr>
            </w:pPr>
            <w:r>
              <w:rPr>
                <w:rFonts w:ascii="Georgia" w:hAnsi="Georgia" w:cs="Arial"/>
                <w:color w:val="000000"/>
                <w:szCs w:val="26"/>
              </w:rPr>
              <w:t>CLO5</w:t>
            </w:r>
          </w:p>
        </w:tc>
        <w:tc>
          <w:tcPr>
            <w:tcW w:w="3192" w:type="dxa"/>
          </w:tcPr>
          <w:p w:rsidR="00640D19"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Critically assess financial management issues from an ethical perspective</w:t>
            </w:r>
          </w:p>
        </w:tc>
        <w:tc>
          <w:tcPr>
            <w:tcW w:w="3192" w:type="dxa"/>
          </w:tcPr>
          <w:p w:rsidR="00640D19" w:rsidRDefault="00721BDD" w:rsidP="008E4E22">
            <w:pPr>
              <w:spacing w:line="240" w:lineRule="auto"/>
              <w:rPr>
                <w:rFonts w:ascii="Georgia" w:hAnsi="Georgia" w:cs="Arial"/>
                <w:color w:val="000000"/>
                <w:szCs w:val="26"/>
              </w:rPr>
            </w:pPr>
            <w:r>
              <w:rPr>
                <w:rFonts w:ascii="Georgia" w:hAnsi="Georgia" w:cs="Arial"/>
                <w:color w:val="000000"/>
                <w:szCs w:val="26"/>
              </w:rPr>
              <w:t>C5</w:t>
            </w:r>
          </w:p>
        </w:tc>
      </w:tr>
      <w:tr w:rsidR="00640D19" w:rsidTr="008E4E22">
        <w:tc>
          <w:tcPr>
            <w:tcW w:w="3192" w:type="dxa"/>
          </w:tcPr>
          <w:p w:rsidR="00640D19" w:rsidRDefault="00640D19" w:rsidP="008E4E22">
            <w:pPr>
              <w:spacing w:line="240" w:lineRule="auto"/>
              <w:rPr>
                <w:rFonts w:ascii="Georgia" w:hAnsi="Georgia" w:cs="Arial"/>
                <w:color w:val="000000"/>
                <w:szCs w:val="26"/>
              </w:rPr>
            </w:pPr>
            <w:r>
              <w:rPr>
                <w:rFonts w:ascii="Georgia" w:hAnsi="Georgia" w:cs="Arial"/>
                <w:color w:val="000000"/>
                <w:szCs w:val="26"/>
              </w:rPr>
              <w:t>CLO6</w:t>
            </w:r>
          </w:p>
        </w:tc>
        <w:tc>
          <w:tcPr>
            <w:tcW w:w="3192" w:type="dxa"/>
          </w:tcPr>
          <w:p w:rsidR="00640D19"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Apply the concepts and tools developed</w:t>
            </w:r>
          </w:p>
        </w:tc>
        <w:tc>
          <w:tcPr>
            <w:tcW w:w="3192" w:type="dxa"/>
          </w:tcPr>
          <w:p w:rsidR="00640D19" w:rsidRDefault="00721BDD" w:rsidP="008E4E22">
            <w:pPr>
              <w:spacing w:line="240" w:lineRule="auto"/>
              <w:rPr>
                <w:rFonts w:ascii="Georgia" w:hAnsi="Georgia" w:cs="Arial"/>
                <w:color w:val="000000"/>
                <w:szCs w:val="26"/>
              </w:rPr>
            </w:pPr>
            <w:r>
              <w:rPr>
                <w:rFonts w:ascii="Georgia" w:hAnsi="Georgia" w:cs="Arial"/>
                <w:color w:val="000000"/>
                <w:szCs w:val="26"/>
              </w:rPr>
              <w:t>C6</w:t>
            </w:r>
          </w:p>
        </w:tc>
      </w:tr>
      <w:tr w:rsidR="00640D19" w:rsidTr="008E4E22">
        <w:tc>
          <w:tcPr>
            <w:tcW w:w="3192" w:type="dxa"/>
          </w:tcPr>
          <w:p w:rsidR="00640D19" w:rsidRDefault="00640D19" w:rsidP="008E4E22">
            <w:pPr>
              <w:spacing w:line="240" w:lineRule="auto"/>
              <w:rPr>
                <w:rFonts w:ascii="Georgia" w:hAnsi="Georgia" w:cs="Arial"/>
                <w:color w:val="000000"/>
                <w:szCs w:val="26"/>
              </w:rPr>
            </w:pPr>
            <w:r>
              <w:rPr>
                <w:rFonts w:ascii="Georgia" w:hAnsi="Georgia" w:cs="Arial"/>
                <w:color w:val="000000"/>
                <w:szCs w:val="26"/>
              </w:rPr>
              <w:t>CLO7</w:t>
            </w:r>
          </w:p>
        </w:tc>
        <w:tc>
          <w:tcPr>
            <w:tcW w:w="3192" w:type="dxa"/>
          </w:tcPr>
          <w:p w:rsidR="00640D19" w:rsidRPr="00261FC6" w:rsidRDefault="00291A85" w:rsidP="008E4E22">
            <w:pPr>
              <w:spacing w:line="240" w:lineRule="auto"/>
              <w:rPr>
                <w:rFonts w:ascii="Times New Roman" w:hAnsi="Times New Roman" w:cs="Times New Roman"/>
                <w:szCs w:val="26"/>
              </w:rPr>
            </w:pPr>
            <w:r w:rsidRPr="00261FC6">
              <w:rPr>
                <w:rFonts w:ascii="Times New Roman" w:eastAsia="Times New Roman" w:hAnsi="Times New Roman" w:cs="Times New Roman"/>
                <w:sz w:val="24"/>
                <w:szCs w:val="24"/>
              </w:rPr>
              <w:t>Recommending methods for improving financial management policies and practices</w:t>
            </w:r>
          </w:p>
        </w:tc>
        <w:tc>
          <w:tcPr>
            <w:tcW w:w="3192" w:type="dxa"/>
          </w:tcPr>
          <w:p w:rsidR="00640D19" w:rsidRDefault="00721BDD" w:rsidP="008E4E22">
            <w:pPr>
              <w:spacing w:line="240" w:lineRule="auto"/>
              <w:rPr>
                <w:rFonts w:ascii="Georgia" w:hAnsi="Georgia" w:cs="Arial"/>
                <w:color w:val="000000"/>
                <w:szCs w:val="26"/>
              </w:rPr>
            </w:pPr>
            <w:r>
              <w:rPr>
                <w:rFonts w:ascii="Georgia" w:hAnsi="Georgia" w:cs="Arial"/>
                <w:color w:val="000000"/>
                <w:szCs w:val="26"/>
              </w:rPr>
              <w:t>C6</w:t>
            </w:r>
          </w:p>
        </w:tc>
      </w:tr>
    </w:tbl>
    <w:p w:rsidR="00650E21" w:rsidRDefault="00650E21" w:rsidP="009579E6">
      <w:pPr>
        <w:spacing w:line="360" w:lineRule="auto"/>
        <w:jc w:val="both"/>
        <w:rPr>
          <w:rFonts w:ascii="Georgia" w:hAnsi="Georgia" w:cs="Arial"/>
          <w:color w:val="000000"/>
          <w:szCs w:val="26"/>
        </w:rPr>
      </w:pPr>
    </w:p>
    <w:p w:rsidR="00777F4B" w:rsidRPr="002A4F81" w:rsidRDefault="00777F4B" w:rsidP="009579E6">
      <w:pPr>
        <w:spacing w:line="360" w:lineRule="auto"/>
        <w:jc w:val="both"/>
        <w:rPr>
          <w:rFonts w:ascii="Georgia" w:hAnsi="Georgia" w:cs="Arial"/>
          <w:b/>
          <w:color w:val="000000"/>
          <w:szCs w:val="26"/>
        </w:rPr>
      </w:pPr>
      <w:r w:rsidRPr="002A4F81">
        <w:rPr>
          <w:rFonts w:ascii="Georgia" w:hAnsi="Georgia" w:cs="Arial"/>
          <w:b/>
          <w:color w:val="000000"/>
          <w:szCs w:val="26"/>
        </w:rPr>
        <w:t>Teaching methodology:</w:t>
      </w:r>
    </w:p>
    <w:p w:rsidR="00777F4B" w:rsidRDefault="00777F4B" w:rsidP="00777F4B">
      <w:pPr>
        <w:pStyle w:val="ListParagraph"/>
        <w:numPr>
          <w:ilvl w:val="0"/>
          <w:numId w:val="4"/>
        </w:numPr>
        <w:spacing w:line="360" w:lineRule="auto"/>
        <w:jc w:val="both"/>
        <w:rPr>
          <w:rFonts w:ascii="Georgia" w:hAnsi="Georgia" w:cs="Arial"/>
          <w:color w:val="000000"/>
          <w:szCs w:val="26"/>
        </w:rPr>
      </w:pPr>
      <w:r>
        <w:rPr>
          <w:rFonts w:ascii="Georgia" w:hAnsi="Georgia" w:cs="Arial"/>
          <w:color w:val="000000"/>
          <w:szCs w:val="26"/>
        </w:rPr>
        <w:t>The class format follows student lead discussions and lectures. Students are encouraged to interact in all possible ways during the class session and they will be graded on the frequency and depth of the class discussion.</w:t>
      </w:r>
    </w:p>
    <w:p w:rsidR="00777F4B" w:rsidRPr="00777F4B" w:rsidRDefault="002A4F81" w:rsidP="00777F4B">
      <w:pPr>
        <w:pStyle w:val="ListParagraph"/>
        <w:numPr>
          <w:ilvl w:val="0"/>
          <w:numId w:val="4"/>
        </w:numPr>
        <w:spacing w:line="360" w:lineRule="auto"/>
        <w:jc w:val="both"/>
        <w:rPr>
          <w:rFonts w:ascii="Georgia" w:hAnsi="Georgia" w:cs="Arial"/>
          <w:color w:val="000000"/>
          <w:szCs w:val="26"/>
        </w:rPr>
      </w:pPr>
      <w:r>
        <w:rPr>
          <w:rFonts w:ascii="Georgia" w:hAnsi="Georgia" w:cs="Arial"/>
          <w:color w:val="000000"/>
          <w:szCs w:val="26"/>
        </w:rPr>
        <w:t>Reading material and discussion questions/assignments will be distributed a week prior to the scheduled lecture.</w:t>
      </w:r>
    </w:p>
    <w:p w:rsidR="002A4F81" w:rsidRPr="002A4F81" w:rsidRDefault="002A4F81" w:rsidP="002A4F81">
      <w:pPr>
        <w:spacing w:line="360" w:lineRule="auto"/>
        <w:jc w:val="both"/>
        <w:rPr>
          <w:rFonts w:ascii="Times New Roman" w:hAnsi="Times New Roman" w:cs="Times New Roman"/>
          <w:b/>
          <w:color w:val="000000"/>
          <w:sz w:val="24"/>
          <w:szCs w:val="24"/>
        </w:rPr>
      </w:pPr>
      <w:r w:rsidRPr="002A4F81">
        <w:rPr>
          <w:rFonts w:ascii="Times New Roman" w:hAnsi="Times New Roman" w:cs="Times New Roman"/>
          <w:b/>
          <w:color w:val="000000"/>
          <w:sz w:val="24"/>
          <w:szCs w:val="24"/>
        </w:rPr>
        <w:t>Academic integrity:</w:t>
      </w:r>
    </w:p>
    <w:p w:rsidR="002A4F81" w:rsidRPr="002A4F81" w:rsidRDefault="002A4F81" w:rsidP="002A4F81">
      <w:pPr>
        <w:pStyle w:val="ListParagraph"/>
        <w:spacing w:line="360" w:lineRule="auto"/>
        <w:jc w:val="both"/>
        <w:rPr>
          <w:rFonts w:ascii="Times New Roman" w:hAnsi="Times New Roman" w:cs="Times New Roman"/>
          <w:b/>
          <w:color w:val="000000"/>
          <w:sz w:val="24"/>
          <w:szCs w:val="24"/>
        </w:rPr>
      </w:pPr>
      <w:r w:rsidRPr="002A4F81">
        <w:rPr>
          <w:rFonts w:ascii="Times New Roman" w:hAnsi="Times New Roman" w:cs="Times New Roman"/>
          <w:color w:val="212529"/>
          <w:sz w:val="24"/>
          <w:szCs w:val="24"/>
          <w:shd w:val="clear" w:color="auto" w:fill="FFFFFF"/>
        </w:rPr>
        <w:t>You are expected to maintain a high level of personal integrity in your academic work at all times.  Your work should be original and must not be reused in other courses.</w:t>
      </w:r>
    </w:p>
    <w:p w:rsidR="009579E6" w:rsidRDefault="009579E6" w:rsidP="009579E6">
      <w:pPr>
        <w:spacing w:after="0" w:line="240" w:lineRule="auto"/>
        <w:rPr>
          <w:rFonts w:ascii="Georgia" w:hAnsi="Georgia" w:cs="Arial"/>
          <w:color w:val="000000"/>
          <w:szCs w:val="26"/>
        </w:rPr>
      </w:pPr>
    </w:p>
    <w:p w:rsidR="009579E6" w:rsidRDefault="009579E6" w:rsidP="009579E6">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Course Contents:</w:t>
      </w:r>
    </w:p>
    <w:p w:rsidR="009579E6" w:rsidRDefault="009579E6" w:rsidP="009579E6">
      <w:pPr>
        <w:spacing w:after="0" w:line="240" w:lineRule="auto"/>
        <w:rPr>
          <w:rFonts w:ascii="Georgia" w:hAnsi="Georgia" w:cs="Arial"/>
          <w:color w:val="000000"/>
          <w:szCs w:val="26"/>
        </w:rPr>
      </w:pPr>
    </w:p>
    <w:tbl>
      <w:tblPr>
        <w:tblStyle w:val="TableGrid"/>
        <w:tblW w:w="4568" w:type="pct"/>
        <w:tblLook w:val="04A0" w:firstRow="1" w:lastRow="0" w:firstColumn="1" w:lastColumn="0" w:noHBand="0" w:noVBand="1"/>
      </w:tblPr>
      <w:tblGrid>
        <w:gridCol w:w="961"/>
        <w:gridCol w:w="5268"/>
        <w:gridCol w:w="2520"/>
      </w:tblGrid>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Session</w:t>
            </w:r>
          </w:p>
        </w:tc>
        <w:tc>
          <w:tcPr>
            <w:tcW w:w="3010"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Topics to be covered</w:t>
            </w:r>
          </w:p>
        </w:tc>
        <w:tc>
          <w:tcPr>
            <w:tcW w:w="144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1, 2,3</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 xml:space="preserve">The Functional Perspective and Understanding </w:t>
            </w:r>
            <w:r>
              <w:rPr>
                <w:rFonts w:ascii="Times New Roman" w:hAnsi="Times New Roman" w:cs="Times New Roman"/>
                <w:color w:val="000000"/>
                <w:sz w:val="24"/>
                <w:szCs w:val="24"/>
              </w:rPr>
              <w:t xml:space="preserve">of </w:t>
            </w:r>
            <w:r w:rsidRPr="009579E6">
              <w:rPr>
                <w:rFonts w:ascii="Times New Roman" w:hAnsi="Times New Roman" w:cs="Times New Roman"/>
                <w:color w:val="000000"/>
                <w:sz w:val="24"/>
                <w:szCs w:val="24"/>
              </w:rPr>
              <w:t>Institutional Change</w:t>
            </w:r>
            <w:r>
              <w:rPr>
                <w:rFonts w:ascii="Times New Roman" w:hAnsi="Times New Roman" w:cs="Times New Roman"/>
                <w:color w:val="000000"/>
                <w:sz w:val="24"/>
                <w:szCs w:val="24"/>
              </w:rPr>
              <w:t>-Modern Finance Theory, Capital structure theories</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CLO1-3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Financial Markets and instruments</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CLO2</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Equity valuation of cost of capital: Stock Valuation, Bond Valuation</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CLO2</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7,8</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pStyle w:val="NormalWeb"/>
              <w:spacing w:before="60" w:beforeAutospacing="0" w:after="60" w:afterAutospacing="0"/>
              <w:rPr>
                <w:color w:val="000000"/>
              </w:rPr>
            </w:pPr>
            <w:r>
              <w:rPr>
                <w:color w:val="000000"/>
              </w:rPr>
              <w:t>Types of risk and CAPM</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pStyle w:val="NormalWeb"/>
              <w:spacing w:before="60" w:beforeAutospacing="0" w:after="60" w:afterAutospacing="0"/>
              <w:rPr>
                <w:color w:val="000000"/>
              </w:rPr>
            </w:pPr>
            <w:r>
              <w:rPr>
                <w:color w:val="000000"/>
              </w:rPr>
              <w:t>CLO3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9,10</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Strategic Integrated Risk Management for the Firm</w:t>
            </w:r>
            <w:r>
              <w:rPr>
                <w:rFonts w:ascii="Times New Roman" w:hAnsi="Times New Roman" w:cs="Times New Roman"/>
                <w:color w:val="000000"/>
                <w:sz w:val="24"/>
                <w:szCs w:val="24"/>
              </w:rPr>
              <w:t>-Risk Balance Sheet</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11,12</w:t>
            </w:r>
          </w:p>
        </w:tc>
        <w:tc>
          <w:tcPr>
            <w:tcW w:w="3010" w:type="pct"/>
            <w:tcBorders>
              <w:top w:val="single" w:sz="4" w:space="0" w:color="auto"/>
              <w:left w:val="single" w:sz="4" w:space="0" w:color="auto"/>
              <w:bottom w:val="single" w:sz="4" w:space="0" w:color="auto"/>
              <w:right w:val="single" w:sz="4" w:space="0" w:color="auto"/>
            </w:tcBorders>
          </w:tcPr>
          <w:p w:rsidR="00C11704" w:rsidRDefault="006A1B7E">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Exchange rate risk</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CLO2-3</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13,14</w:t>
            </w:r>
          </w:p>
        </w:tc>
        <w:tc>
          <w:tcPr>
            <w:tcW w:w="3010" w:type="pct"/>
            <w:tcBorders>
              <w:top w:val="single" w:sz="4" w:space="0" w:color="auto"/>
              <w:left w:val="single" w:sz="4" w:space="0" w:color="auto"/>
              <w:bottom w:val="single" w:sz="4" w:space="0" w:color="auto"/>
              <w:right w:val="single" w:sz="4" w:space="0" w:color="auto"/>
            </w:tcBorders>
          </w:tcPr>
          <w:p w:rsidR="00C11704" w:rsidRDefault="00C1170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Enterprise risk management system</w:t>
            </w:r>
          </w:p>
        </w:tc>
        <w:tc>
          <w:tcPr>
            <w:tcW w:w="1440" w:type="pct"/>
            <w:tcBorders>
              <w:top w:val="single" w:sz="4" w:space="0" w:color="auto"/>
              <w:left w:val="single" w:sz="4" w:space="0" w:color="auto"/>
              <w:bottom w:val="single" w:sz="4" w:space="0" w:color="auto"/>
              <w:right w:val="single" w:sz="4" w:space="0" w:color="auto"/>
            </w:tcBorders>
          </w:tcPr>
          <w:p w:rsidR="00C11704" w:rsidRDefault="0051296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CLO4</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643E22">
            <w:pPr>
              <w:tabs>
                <w:tab w:val="left" w:pos="180"/>
                <w:tab w:val="center" w:pos="655"/>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t>15,16</w:t>
            </w:r>
          </w:p>
        </w:tc>
        <w:tc>
          <w:tcPr>
            <w:tcW w:w="3010" w:type="pct"/>
            <w:tcBorders>
              <w:top w:val="single" w:sz="4" w:space="0" w:color="auto"/>
              <w:left w:val="single" w:sz="4" w:space="0" w:color="auto"/>
              <w:bottom w:val="single" w:sz="4" w:space="0" w:color="auto"/>
              <w:right w:val="single" w:sz="4" w:space="0" w:color="auto"/>
            </w:tcBorders>
          </w:tcPr>
          <w:p w:rsidR="00C11704" w:rsidRDefault="006A1B7E" w:rsidP="00643E2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WACC</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643E22">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CLO4</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17,18</w:t>
            </w:r>
          </w:p>
        </w:tc>
        <w:tc>
          <w:tcPr>
            <w:tcW w:w="3010" w:type="pct"/>
            <w:tcBorders>
              <w:top w:val="single" w:sz="4" w:space="0" w:color="auto"/>
              <w:left w:val="single" w:sz="4" w:space="0" w:color="auto"/>
              <w:bottom w:val="single" w:sz="4" w:space="0" w:color="auto"/>
              <w:right w:val="single" w:sz="4" w:space="0" w:color="auto"/>
            </w:tcBorders>
          </w:tcPr>
          <w:p w:rsidR="00C11704" w:rsidRDefault="006A1B7E"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Working Capital Management</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CLO4</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19,20</w:t>
            </w:r>
          </w:p>
        </w:tc>
        <w:tc>
          <w:tcPr>
            <w:tcW w:w="3010" w:type="pct"/>
            <w:tcBorders>
              <w:top w:val="single" w:sz="4" w:space="0" w:color="auto"/>
              <w:left w:val="single" w:sz="4" w:space="0" w:color="auto"/>
              <w:bottom w:val="single" w:sz="4" w:space="0" w:color="auto"/>
              <w:right w:val="single" w:sz="4" w:space="0" w:color="auto"/>
            </w:tcBorders>
          </w:tcPr>
          <w:p w:rsidR="00C11704" w:rsidRDefault="006A1B7E"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Derivatives</w:t>
            </w:r>
            <w:r w:rsidR="00C11704" w:rsidRPr="009579E6">
              <w:rPr>
                <w:rFonts w:ascii="Times New Roman" w:hAnsi="Times New Roman" w:cs="Times New Roman"/>
                <w:color w:val="000000"/>
                <w:sz w:val="24"/>
                <w:szCs w:val="24"/>
              </w:rPr>
              <w:t>: Tools of Financial Engineering</w:t>
            </w:r>
            <w:r w:rsidR="00C11704">
              <w:rPr>
                <w:rFonts w:ascii="Times New Roman" w:hAnsi="Times New Roman" w:cs="Times New Roman"/>
                <w:color w:val="000000"/>
                <w:sz w:val="24"/>
                <w:szCs w:val="24"/>
              </w:rPr>
              <w:t xml:space="preserve"> and risk mitigation</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21,22</w:t>
            </w:r>
          </w:p>
        </w:tc>
        <w:tc>
          <w:tcPr>
            <w:tcW w:w="3010" w:type="pct"/>
            <w:tcBorders>
              <w:top w:val="single" w:sz="4" w:space="0" w:color="auto"/>
              <w:left w:val="single" w:sz="4" w:space="0" w:color="auto"/>
              <w:bottom w:val="single" w:sz="4" w:space="0" w:color="auto"/>
              <w:right w:val="single" w:sz="4" w:space="0" w:color="auto"/>
            </w:tcBorders>
          </w:tcPr>
          <w:p w:rsidR="00C11704" w:rsidRDefault="006A1B7E"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GFC</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23,24</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Lessons from the Financial Crisis of 2008-2009</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C11704" w:rsidP="002855B5">
            <w:pPr>
              <w:spacing w:line="240" w:lineRule="auto"/>
              <w:rPr>
                <w:rFonts w:ascii="Times New Roman" w:hAnsi="Times New Roman" w:cs="Times New Roman"/>
                <w:color w:val="000000"/>
                <w:sz w:val="24"/>
                <w:szCs w:val="24"/>
              </w:rPr>
            </w:pPr>
          </w:p>
        </w:tc>
        <w:bookmarkStart w:id="0" w:name="_GoBack"/>
        <w:bookmarkEnd w:id="0"/>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sidRPr="009579E6">
              <w:rPr>
                <w:rFonts w:ascii="Times New Roman" w:hAnsi="Times New Roman" w:cs="Times New Roman"/>
                <w:color w:val="000000"/>
                <w:sz w:val="24"/>
                <w:szCs w:val="24"/>
              </w:rPr>
              <w:t>Management of Macro</w:t>
            </w:r>
            <w:r>
              <w:rPr>
                <w:rFonts w:ascii="Times New Roman" w:hAnsi="Times New Roman" w:cs="Times New Roman"/>
                <w:color w:val="000000"/>
                <w:sz w:val="24"/>
                <w:szCs w:val="24"/>
              </w:rPr>
              <w:t xml:space="preserve"> </w:t>
            </w:r>
            <w:r w:rsidRPr="009579E6">
              <w:rPr>
                <w:rFonts w:ascii="Times New Roman" w:hAnsi="Times New Roman" w:cs="Times New Roman"/>
                <w:color w:val="000000"/>
                <w:sz w:val="24"/>
                <w:szCs w:val="24"/>
              </w:rPr>
              <w:t>financial Risks and Crises</w:t>
            </w:r>
          </w:p>
        </w:tc>
        <w:tc>
          <w:tcPr>
            <w:tcW w:w="1440" w:type="pct"/>
            <w:tcBorders>
              <w:top w:val="single" w:sz="4" w:space="0" w:color="auto"/>
              <w:left w:val="single" w:sz="4" w:space="0" w:color="auto"/>
              <w:bottom w:val="single" w:sz="4" w:space="0" w:color="auto"/>
              <w:right w:val="single" w:sz="4" w:space="0" w:color="auto"/>
            </w:tcBorders>
          </w:tcPr>
          <w:p w:rsidR="00C11704" w:rsidRPr="009579E6"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26,27</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Shareholder wealth and Value added</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CLO5</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Financial stability and risk management in developing economies-IMF report</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CLO1</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29-30</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Presentation</w:t>
            </w:r>
            <w:r w:rsidR="000D0D66">
              <w:rPr>
                <w:rFonts w:ascii="Times New Roman" w:hAnsi="Times New Roman" w:cs="Times New Roman"/>
                <w:color w:val="000000"/>
                <w:sz w:val="24"/>
                <w:szCs w:val="24"/>
              </w:rPr>
              <w:t xml:space="preserve"> of case studies</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CLO6-CLO7</w:t>
            </w:r>
          </w:p>
        </w:tc>
      </w:tr>
      <w:tr w:rsidR="00C11704" w:rsidTr="000D0D66">
        <w:tc>
          <w:tcPr>
            <w:tcW w:w="549" w:type="pct"/>
            <w:tcBorders>
              <w:top w:val="single" w:sz="4" w:space="0" w:color="auto"/>
              <w:left w:val="single" w:sz="4" w:space="0" w:color="auto"/>
              <w:bottom w:val="single" w:sz="4" w:space="0" w:color="auto"/>
              <w:right w:val="single" w:sz="4" w:space="0" w:color="auto"/>
            </w:tcBorders>
            <w:hideMark/>
          </w:tcPr>
          <w:p w:rsidR="00C11704" w:rsidRDefault="00C11704" w:rsidP="002855B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31-32</w:t>
            </w:r>
          </w:p>
        </w:tc>
        <w:tc>
          <w:tcPr>
            <w:tcW w:w="3010" w:type="pct"/>
            <w:tcBorders>
              <w:top w:val="single" w:sz="4" w:space="0" w:color="auto"/>
              <w:left w:val="single" w:sz="4" w:space="0" w:color="auto"/>
              <w:bottom w:val="single" w:sz="4" w:space="0" w:color="auto"/>
              <w:right w:val="single" w:sz="4" w:space="0" w:color="auto"/>
            </w:tcBorders>
          </w:tcPr>
          <w:p w:rsidR="00C11704" w:rsidRDefault="00C11704"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Presentations</w:t>
            </w:r>
            <w:r w:rsidR="000D0D66">
              <w:rPr>
                <w:rFonts w:ascii="Times New Roman" w:hAnsi="Times New Roman" w:cs="Times New Roman"/>
                <w:color w:val="000000"/>
                <w:sz w:val="24"/>
                <w:szCs w:val="24"/>
              </w:rPr>
              <w:t xml:space="preserve"> of case studies</w:t>
            </w:r>
          </w:p>
        </w:tc>
        <w:tc>
          <w:tcPr>
            <w:tcW w:w="1440" w:type="pct"/>
            <w:tcBorders>
              <w:top w:val="single" w:sz="4" w:space="0" w:color="auto"/>
              <w:left w:val="single" w:sz="4" w:space="0" w:color="auto"/>
              <w:bottom w:val="single" w:sz="4" w:space="0" w:color="auto"/>
              <w:right w:val="single" w:sz="4" w:space="0" w:color="auto"/>
            </w:tcBorders>
          </w:tcPr>
          <w:p w:rsidR="00C11704" w:rsidRDefault="00512962" w:rsidP="002855B5">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CLO6-CLO7</w:t>
            </w:r>
          </w:p>
        </w:tc>
      </w:tr>
    </w:tbl>
    <w:p w:rsidR="009579E6" w:rsidRDefault="009579E6" w:rsidP="009579E6">
      <w:pPr>
        <w:spacing w:after="0" w:line="240" w:lineRule="auto"/>
        <w:rPr>
          <w:rFonts w:ascii="Georgia" w:hAnsi="Georgia" w:cs="Arial"/>
          <w:color w:val="000000"/>
          <w:szCs w:val="26"/>
        </w:rPr>
      </w:pPr>
    </w:p>
    <w:tbl>
      <w:tblPr>
        <w:tblStyle w:val="TableGrid"/>
        <w:tblW w:w="0" w:type="auto"/>
        <w:tblLook w:val="04A0" w:firstRow="1" w:lastRow="0" w:firstColumn="1" w:lastColumn="0" w:noHBand="0" w:noVBand="1"/>
      </w:tblPr>
      <w:tblGrid>
        <w:gridCol w:w="3192"/>
        <w:gridCol w:w="3192"/>
        <w:gridCol w:w="3192"/>
      </w:tblGrid>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w:t>
            </w:r>
          </w:p>
        </w:tc>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CLO</w:t>
            </w:r>
          </w:p>
        </w:tc>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Assessment</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PLO1 Moral and ethical reasoning</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CLO5</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Assignment 1, 2. 5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PLO2 Critical /Analytical problem solving</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CLO3</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Assignment 2, 2.5 Marks</w:t>
            </w:r>
          </w:p>
          <w:p w:rsidR="00721BDD" w:rsidRDefault="00721BDD" w:rsidP="008E4E22">
            <w:pPr>
              <w:spacing w:line="240" w:lineRule="auto"/>
              <w:rPr>
                <w:rFonts w:ascii="Georgia" w:hAnsi="Georgia" w:cs="Arial"/>
                <w:color w:val="000000"/>
                <w:szCs w:val="26"/>
              </w:rPr>
            </w:pPr>
            <w:proofErr w:type="spellStart"/>
            <w:r>
              <w:rPr>
                <w:rFonts w:ascii="Georgia" w:hAnsi="Georgia" w:cs="Arial"/>
                <w:color w:val="000000"/>
                <w:szCs w:val="26"/>
              </w:rPr>
              <w:t>Mid term</w:t>
            </w:r>
            <w:proofErr w:type="spellEnd"/>
            <w:r>
              <w:rPr>
                <w:rFonts w:ascii="Georgia" w:hAnsi="Georgia" w:cs="Arial"/>
                <w:color w:val="000000"/>
                <w:szCs w:val="26"/>
              </w:rPr>
              <w:t xml:space="preserve"> examination -5 Marks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Final term examination -10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PLO3 Communication Skills</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CLO7</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Presentation of case study-5 Marks –Class discussion 2.5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PLO4 Teamwork</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CLO6</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Case Study analysis &amp;discussion 10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PLO5 Application of information technology</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CLO4</w:t>
            </w:r>
          </w:p>
        </w:tc>
        <w:tc>
          <w:tcPr>
            <w:tcW w:w="3192" w:type="dxa"/>
          </w:tcPr>
          <w:p w:rsidR="000D0D66" w:rsidRDefault="00721BDD" w:rsidP="008E4E22">
            <w:pPr>
              <w:spacing w:line="240" w:lineRule="auto"/>
              <w:rPr>
                <w:rFonts w:ascii="Georgia" w:hAnsi="Georgia" w:cs="Arial"/>
                <w:color w:val="000000"/>
                <w:szCs w:val="26"/>
              </w:rPr>
            </w:pPr>
            <w:r>
              <w:rPr>
                <w:rFonts w:ascii="Georgia" w:hAnsi="Georgia" w:cs="Arial"/>
                <w:color w:val="000000"/>
                <w:szCs w:val="26"/>
              </w:rPr>
              <w:t>Case Study panel data analysis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10 Marks</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PLO6a Business/Subject Specific Knowledge</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CLO2</w:t>
            </w:r>
          </w:p>
        </w:tc>
        <w:tc>
          <w:tcPr>
            <w:tcW w:w="3192" w:type="dxa"/>
          </w:tcPr>
          <w:p w:rsidR="00721BDD" w:rsidRDefault="00721BDD" w:rsidP="008E4E22">
            <w:pPr>
              <w:spacing w:line="240" w:lineRule="auto"/>
              <w:rPr>
                <w:rFonts w:ascii="Georgia" w:hAnsi="Georgia" w:cs="Arial"/>
                <w:color w:val="000000"/>
                <w:szCs w:val="26"/>
              </w:rPr>
            </w:pPr>
            <w:r>
              <w:rPr>
                <w:rFonts w:ascii="Georgia" w:hAnsi="Georgia" w:cs="Arial"/>
                <w:color w:val="000000"/>
                <w:szCs w:val="26"/>
              </w:rPr>
              <w:t>Mid Term examination -20</w:t>
            </w:r>
            <w:r w:rsidR="00512962">
              <w:rPr>
                <w:rFonts w:ascii="Georgia" w:hAnsi="Georgia" w:cs="Arial"/>
                <w:color w:val="000000"/>
                <w:szCs w:val="26"/>
              </w:rPr>
              <w:t xml:space="preserve"> </w:t>
            </w:r>
            <w:r>
              <w:rPr>
                <w:rFonts w:ascii="Georgia" w:hAnsi="Georgia" w:cs="Arial"/>
                <w:color w:val="000000"/>
                <w:szCs w:val="26"/>
              </w:rPr>
              <w:t>marks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 xml:space="preserve">Final term- 10 </w:t>
            </w:r>
            <w:r w:rsidR="00512962">
              <w:rPr>
                <w:rFonts w:ascii="Georgia" w:hAnsi="Georgia" w:cs="Arial"/>
                <w:color w:val="000000"/>
                <w:szCs w:val="26"/>
              </w:rPr>
              <w:t xml:space="preserve">Marks </w:t>
            </w:r>
          </w:p>
          <w:p w:rsidR="000D0D66" w:rsidRDefault="00512962" w:rsidP="008E4E22">
            <w:pPr>
              <w:spacing w:line="240" w:lineRule="auto"/>
              <w:rPr>
                <w:rFonts w:ascii="Georgia" w:hAnsi="Georgia" w:cs="Arial"/>
                <w:color w:val="000000"/>
                <w:szCs w:val="26"/>
              </w:rPr>
            </w:pPr>
            <w:r>
              <w:rPr>
                <w:rFonts w:ascii="Georgia" w:hAnsi="Georgia" w:cs="Arial"/>
                <w:color w:val="000000"/>
                <w:szCs w:val="26"/>
              </w:rPr>
              <w:t>short questions &amp; MCQ</w:t>
            </w:r>
          </w:p>
        </w:tc>
      </w:tr>
      <w:tr w:rsidR="000D0D66" w:rsidTr="008E4E22">
        <w:tc>
          <w:tcPr>
            <w:tcW w:w="3192" w:type="dxa"/>
          </w:tcPr>
          <w:p w:rsidR="000D0D66" w:rsidRDefault="000D0D66" w:rsidP="008E4E22">
            <w:pPr>
              <w:spacing w:line="240" w:lineRule="auto"/>
              <w:rPr>
                <w:rFonts w:ascii="Georgia" w:hAnsi="Georgia" w:cs="Arial"/>
                <w:color w:val="000000"/>
                <w:szCs w:val="26"/>
              </w:rPr>
            </w:pPr>
            <w:r>
              <w:rPr>
                <w:rFonts w:ascii="Georgia" w:hAnsi="Georgia" w:cs="Arial"/>
                <w:color w:val="000000"/>
                <w:szCs w:val="26"/>
              </w:rPr>
              <w:t xml:space="preserve">PLO6b Understanding local </w:t>
            </w:r>
            <w:r>
              <w:rPr>
                <w:rFonts w:ascii="Georgia" w:hAnsi="Georgia" w:cs="Arial"/>
                <w:color w:val="000000"/>
                <w:szCs w:val="26"/>
              </w:rPr>
              <w:lastRenderedPageBreak/>
              <w:t>and Intl Business</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lastRenderedPageBreak/>
              <w:t>CLO1</w:t>
            </w:r>
          </w:p>
        </w:tc>
        <w:tc>
          <w:tcPr>
            <w:tcW w:w="3192" w:type="dxa"/>
          </w:tcPr>
          <w:p w:rsidR="000D0D66" w:rsidRDefault="00512962" w:rsidP="008E4E22">
            <w:pPr>
              <w:spacing w:line="240" w:lineRule="auto"/>
              <w:rPr>
                <w:rFonts w:ascii="Georgia" w:hAnsi="Georgia" w:cs="Arial"/>
                <w:color w:val="000000"/>
                <w:szCs w:val="26"/>
              </w:rPr>
            </w:pPr>
            <w:r>
              <w:rPr>
                <w:rFonts w:ascii="Georgia" w:hAnsi="Georgia" w:cs="Arial"/>
                <w:color w:val="000000"/>
                <w:szCs w:val="26"/>
              </w:rPr>
              <w:t xml:space="preserve">Mid Term examination-5 </w:t>
            </w:r>
            <w:r>
              <w:rPr>
                <w:rFonts w:ascii="Georgia" w:hAnsi="Georgia" w:cs="Arial"/>
                <w:color w:val="000000"/>
                <w:szCs w:val="26"/>
              </w:rPr>
              <w:lastRenderedPageBreak/>
              <w:t>Marks</w:t>
            </w:r>
          </w:p>
          <w:p w:rsidR="00721BDD" w:rsidRDefault="00721BDD" w:rsidP="008E4E22">
            <w:pPr>
              <w:spacing w:line="240" w:lineRule="auto"/>
              <w:rPr>
                <w:rFonts w:ascii="Georgia" w:hAnsi="Georgia" w:cs="Arial"/>
                <w:color w:val="000000"/>
                <w:szCs w:val="26"/>
              </w:rPr>
            </w:pPr>
            <w:r>
              <w:rPr>
                <w:rFonts w:ascii="Georgia" w:hAnsi="Georgia" w:cs="Arial"/>
                <w:color w:val="000000"/>
                <w:szCs w:val="26"/>
              </w:rPr>
              <w:t>Final Term examination-5 Marks</w:t>
            </w:r>
          </w:p>
        </w:tc>
      </w:tr>
    </w:tbl>
    <w:p w:rsidR="009579E6" w:rsidRDefault="009579E6" w:rsidP="009579E6">
      <w:pPr>
        <w:spacing w:after="0" w:line="240" w:lineRule="auto"/>
        <w:rPr>
          <w:rFonts w:ascii="Georgia" w:hAnsi="Georgia" w:cs="Arial"/>
          <w:color w:val="000000"/>
          <w:szCs w:val="26"/>
        </w:rPr>
      </w:pPr>
    </w:p>
    <w:p w:rsidR="000D0D66" w:rsidRPr="00247480" w:rsidRDefault="00247480" w:rsidP="009579E6">
      <w:pPr>
        <w:spacing w:after="0" w:line="240" w:lineRule="auto"/>
        <w:rPr>
          <w:rFonts w:ascii="Georgia" w:hAnsi="Georgia" w:cs="Arial"/>
          <w:b/>
          <w:color w:val="000000"/>
          <w:szCs w:val="26"/>
        </w:rPr>
      </w:pPr>
      <w:r w:rsidRPr="00247480">
        <w:rPr>
          <w:rFonts w:ascii="Georgia" w:hAnsi="Georgia" w:cs="Arial"/>
          <w:b/>
          <w:color w:val="000000"/>
          <w:szCs w:val="26"/>
        </w:rPr>
        <w:t>Marks distribution</w:t>
      </w:r>
    </w:p>
    <w:p w:rsidR="00247480" w:rsidRDefault="00247480" w:rsidP="009579E6">
      <w:pPr>
        <w:spacing w:after="0" w:line="240" w:lineRule="auto"/>
        <w:rPr>
          <w:rFonts w:ascii="Georgia" w:hAnsi="Georgia" w:cs="Arial"/>
          <w:color w:val="000000"/>
          <w:szCs w:val="26"/>
        </w:rPr>
      </w:pPr>
    </w:p>
    <w:tbl>
      <w:tblPr>
        <w:tblStyle w:val="TableGrid"/>
        <w:tblW w:w="0" w:type="auto"/>
        <w:tblLook w:val="04A0" w:firstRow="1" w:lastRow="0" w:firstColumn="1" w:lastColumn="0" w:noHBand="0" w:noVBand="1"/>
      </w:tblPr>
      <w:tblGrid>
        <w:gridCol w:w="4788"/>
        <w:gridCol w:w="4788"/>
      </w:tblGrid>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Mid-term examination</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30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Final-term examination</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25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Assignments</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2.5+2.5+2.5 </w:t>
            </w:r>
            <w:r w:rsidRPr="00247480">
              <w:rPr>
                <w:rFonts w:ascii="Times New Roman" w:hAnsi="Times New Roman" w:cs="Times New Roman"/>
                <w:color w:val="000000"/>
                <w:sz w:val="24"/>
                <w:szCs w:val="24"/>
              </w:rPr>
              <w:t>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Quiz</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2.5+2.5</w:t>
            </w:r>
            <w:r>
              <w:rPr>
                <w:rFonts w:ascii="Times New Roman" w:hAnsi="Times New Roman" w:cs="Times New Roman"/>
                <w:color w:val="000000"/>
                <w:sz w:val="24"/>
                <w:szCs w:val="24"/>
              </w:rPr>
              <w:t>+2.5</w:t>
            </w:r>
            <w:r w:rsidRPr="00247480">
              <w:rPr>
                <w:rFonts w:ascii="Times New Roman" w:hAnsi="Times New Roman" w:cs="Times New Roman"/>
                <w:color w:val="000000"/>
                <w:sz w:val="24"/>
                <w:szCs w:val="24"/>
              </w:rPr>
              <w:t xml:space="preserve">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Class Participation</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5 Marks</w:t>
            </w:r>
          </w:p>
        </w:tc>
      </w:tr>
      <w:tr w:rsidR="00247480" w:rsidTr="00247480">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Case Study</w:t>
            </w:r>
          </w:p>
        </w:tc>
        <w:tc>
          <w:tcPr>
            <w:tcW w:w="4788" w:type="dxa"/>
          </w:tcPr>
          <w:p w:rsidR="00247480" w:rsidRPr="00247480" w:rsidRDefault="00247480" w:rsidP="009579E6">
            <w:pPr>
              <w:spacing w:line="360" w:lineRule="auto"/>
              <w:jc w:val="both"/>
              <w:rPr>
                <w:rFonts w:ascii="Times New Roman" w:hAnsi="Times New Roman" w:cs="Times New Roman"/>
                <w:color w:val="000000"/>
                <w:sz w:val="24"/>
                <w:szCs w:val="24"/>
              </w:rPr>
            </w:pPr>
            <w:r w:rsidRPr="00247480">
              <w:rPr>
                <w:rFonts w:ascii="Times New Roman" w:hAnsi="Times New Roman" w:cs="Times New Roman"/>
                <w:color w:val="000000"/>
                <w:sz w:val="24"/>
                <w:szCs w:val="24"/>
              </w:rPr>
              <w:t>25 Marks</w:t>
            </w:r>
          </w:p>
        </w:tc>
      </w:tr>
    </w:tbl>
    <w:p w:rsidR="00721BDD" w:rsidRDefault="00721BDD" w:rsidP="009579E6">
      <w:pPr>
        <w:spacing w:line="360" w:lineRule="auto"/>
        <w:jc w:val="both"/>
        <w:rPr>
          <w:rFonts w:ascii="Times New Roman" w:hAnsi="Times New Roman" w:cs="Times New Roman"/>
          <w:b/>
          <w:color w:val="000000"/>
          <w:sz w:val="24"/>
          <w:szCs w:val="24"/>
        </w:rPr>
      </w:pPr>
    </w:p>
    <w:p w:rsidR="009579E6" w:rsidRDefault="009579E6" w:rsidP="009579E6">
      <w:pPr>
        <w:spacing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Text Books and Supplementary readings:</w:t>
      </w:r>
    </w:p>
    <w:p w:rsidR="00B6329C" w:rsidRDefault="009579E6" w:rsidP="009579E6">
      <w:pPr>
        <w:spacing w:line="360" w:lineRule="auto"/>
        <w:jc w:val="both"/>
        <w:rPr>
          <w:rFonts w:ascii="Georgia" w:hAnsi="Georgia" w:cs="Arial"/>
          <w:color w:val="000000"/>
          <w:szCs w:val="26"/>
        </w:rPr>
      </w:pPr>
      <w:r w:rsidRPr="009579E6">
        <w:rPr>
          <w:rFonts w:ascii="Georgia" w:hAnsi="Georgia" w:cs="Arial"/>
          <w:color w:val="000000"/>
          <w:szCs w:val="26"/>
        </w:rPr>
        <w:t xml:space="preserve">"The Design of Financial Systems: Toward a Synthesis of Function and Structure," Robert C. Merton and </w:t>
      </w:r>
      <w:proofErr w:type="spellStart"/>
      <w:r w:rsidRPr="009579E6">
        <w:rPr>
          <w:rFonts w:ascii="Georgia" w:hAnsi="Georgia" w:cs="Arial"/>
          <w:color w:val="000000"/>
          <w:szCs w:val="26"/>
        </w:rPr>
        <w:t>Zvi</w:t>
      </w:r>
      <w:proofErr w:type="spellEnd"/>
      <w:r w:rsidRPr="009579E6">
        <w:rPr>
          <w:rFonts w:ascii="Georgia" w:hAnsi="Georgia" w:cs="Arial"/>
          <w:color w:val="000000"/>
          <w:szCs w:val="26"/>
        </w:rPr>
        <w:t xml:space="preserve"> Bodie , Journal of Investment Management 3, no. 1 (First Quarter 2005): 1-23 and Chapters 1 and 8 of Crane, D.B., K.A. </w:t>
      </w:r>
      <w:proofErr w:type="spellStart"/>
      <w:r w:rsidRPr="009579E6">
        <w:rPr>
          <w:rFonts w:ascii="Georgia" w:hAnsi="Georgia" w:cs="Arial"/>
          <w:color w:val="000000"/>
          <w:szCs w:val="26"/>
        </w:rPr>
        <w:t>Froot</w:t>
      </w:r>
      <w:proofErr w:type="spellEnd"/>
      <w:r w:rsidRPr="009579E6">
        <w:rPr>
          <w:rFonts w:ascii="Georgia" w:hAnsi="Georgia" w:cs="Arial"/>
          <w:color w:val="000000"/>
          <w:szCs w:val="26"/>
        </w:rPr>
        <w:t xml:space="preserve">, S.P. Mason, A.F. </w:t>
      </w:r>
      <w:proofErr w:type="spellStart"/>
      <w:r w:rsidRPr="009579E6">
        <w:rPr>
          <w:rFonts w:ascii="Georgia" w:hAnsi="Georgia" w:cs="Arial"/>
          <w:color w:val="000000"/>
          <w:szCs w:val="26"/>
        </w:rPr>
        <w:t>Perold</w:t>
      </w:r>
      <w:proofErr w:type="spellEnd"/>
      <w:r w:rsidRPr="009579E6">
        <w:rPr>
          <w:rFonts w:ascii="Georgia" w:hAnsi="Georgia" w:cs="Arial"/>
          <w:color w:val="000000"/>
          <w:szCs w:val="26"/>
        </w:rPr>
        <w:t xml:space="preserve">, R.C. Merton, Z. Bodie, E.R. </w:t>
      </w:r>
      <w:proofErr w:type="spellStart"/>
      <w:r w:rsidRPr="009579E6">
        <w:rPr>
          <w:rFonts w:ascii="Georgia" w:hAnsi="Georgia" w:cs="Arial"/>
          <w:color w:val="000000"/>
          <w:szCs w:val="26"/>
        </w:rPr>
        <w:t>Sirri</w:t>
      </w:r>
      <w:proofErr w:type="spellEnd"/>
      <w:r w:rsidRPr="009579E6">
        <w:rPr>
          <w:rFonts w:ascii="Georgia" w:hAnsi="Georgia" w:cs="Arial"/>
          <w:color w:val="000000"/>
          <w:szCs w:val="26"/>
        </w:rPr>
        <w:t xml:space="preserve">, and P. </w:t>
      </w:r>
      <w:proofErr w:type="spellStart"/>
      <w:r w:rsidRPr="009579E6">
        <w:rPr>
          <w:rFonts w:ascii="Georgia" w:hAnsi="Georgia" w:cs="Arial"/>
          <w:color w:val="000000"/>
          <w:szCs w:val="26"/>
        </w:rPr>
        <w:t>Tufano</w:t>
      </w:r>
      <w:proofErr w:type="spellEnd"/>
      <w:r w:rsidRPr="009579E6">
        <w:rPr>
          <w:rFonts w:ascii="Georgia" w:hAnsi="Georgia" w:cs="Arial"/>
          <w:color w:val="000000"/>
          <w:szCs w:val="26"/>
        </w:rPr>
        <w:t xml:space="preserve">, eds. </w:t>
      </w:r>
    </w:p>
    <w:p w:rsidR="009579E6" w:rsidRDefault="009579E6" w:rsidP="009579E6">
      <w:pPr>
        <w:spacing w:line="360" w:lineRule="auto"/>
        <w:jc w:val="both"/>
        <w:rPr>
          <w:rFonts w:ascii="Georgia" w:hAnsi="Georgia" w:cs="Arial"/>
          <w:color w:val="000000"/>
          <w:szCs w:val="26"/>
        </w:rPr>
      </w:pPr>
      <w:r w:rsidRPr="009579E6">
        <w:rPr>
          <w:rFonts w:ascii="Georgia" w:hAnsi="Georgia" w:cs="Arial"/>
          <w:color w:val="000000"/>
          <w:szCs w:val="26"/>
        </w:rPr>
        <w:t>The Global Financial System: A Functional Perspective. Harvard Business School Press, 1995.</w:t>
      </w:r>
    </w:p>
    <w:p w:rsidR="00B6329C" w:rsidRPr="00220E0F" w:rsidRDefault="00B6329C" w:rsidP="009579E6">
      <w:pPr>
        <w:spacing w:line="360" w:lineRule="auto"/>
        <w:jc w:val="both"/>
        <w:rPr>
          <w:rFonts w:ascii="Georgia" w:hAnsi="Georgia" w:cs="Arial"/>
          <w:b/>
          <w:color w:val="000000"/>
          <w:szCs w:val="26"/>
        </w:rPr>
      </w:pPr>
      <w:r w:rsidRPr="00220E0F">
        <w:rPr>
          <w:rFonts w:ascii="Georgia" w:hAnsi="Georgia" w:cs="Arial"/>
          <w:b/>
          <w:color w:val="000000"/>
          <w:szCs w:val="26"/>
        </w:rPr>
        <w:t xml:space="preserve">Strategic Financial Management Exercises by Robert Alan Hill, </w:t>
      </w:r>
    </w:p>
    <w:p w:rsidR="00D508D3" w:rsidRDefault="00D508D3" w:rsidP="009579E6">
      <w:pPr>
        <w:spacing w:line="360" w:lineRule="auto"/>
        <w:jc w:val="both"/>
        <w:rPr>
          <w:rFonts w:ascii="Georgia" w:hAnsi="Georgia" w:cs="Arial"/>
          <w:color w:val="000000"/>
          <w:szCs w:val="26"/>
        </w:rPr>
      </w:pPr>
      <w:r>
        <w:rPr>
          <w:rFonts w:ascii="Georgia" w:hAnsi="Georgia" w:cs="Arial"/>
          <w:color w:val="000000"/>
          <w:szCs w:val="26"/>
        </w:rPr>
        <w:t>Financial Management by James C. Van Horne</w:t>
      </w:r>
    </w:p>
    <w:p w:rsidR="009579E6" w:rsidRDefault="009579E6" w:rsidP="009579E6">
      <w:pPr>
        <w:spacing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General Instructions:</w:t>
      </w:r>
    </w:p>
    <w:p w:rsidR="009579E6" w:rsidRDefault="009579E6" w:rsidP="009579E6">
      <w:pPr>
        <w:rPr>
          <w:rFonts w:ascii="Times New Roman" w:hAnsi="Times New Roman" w:cs="Times New Roman"/>
          <w:sz w:val="24"/>
          <w:szCs w:val="24"/>
        </w:rPr>
      </w:pPr>
      <w:r>
        <w:rPr>
          <w:rFonts w:ascii="Times New Roman" w:hAnsi="Times New Roman" w:cs="Times New Roman"/>
          <w:sz w:val="24"/>
          <w:szCs w:val="24"/>
        </w:rPr>
        <w:t xml:space="preserve">There will be provided additional papers which are optional but suggested reading for some of the topics. </w:t>
      </w:r>
    </w:p>
    <w:p w:rsidR="009579E6" w:rsidRDefault="009579E6" w:rsidP="009579E6">
      <w:pPr>
        <w:rPr>
          <w:rFonts w:ascii="Times New Roman" w:hAnsi="Times New Roman" w:cs="Times New Roman"/>
          <w:sz w:val="24"/>
          <w:szCs w:val="24"/>
        </w:rPr>
      </w:pPr>
      <w:r>
        <w:rPr>
          <w:rFonts w:ascii="Times New Roman" w:hAnsi="Times New Roman" w:cs="Times New Roman"/>
          <w:sz w:val="24"/>
          <w:szCs w:val="24"/>
        </w:rPr>
        <w:t>Lecture slides to be handed out will summarize relevant additional material.</w:t>
      </w:r>
    </w:p>
    <w:p w:rsidR="00BB5519" w:rsidRDefault="00BB5519"/>
    <w:sectPr w:rsidR="00BB55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6F5C33"/>
    <w:multiLevelType w:val="multilevel"/>
    <w:tmpl w:val="CF1E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F70F87"/>
    <w:multiLevelType w:val="hybridMultilevel"/>
    <w:tmpl w:val="EC201F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F726597"/>
    <w:multiLevelType w:val="hybridMultilevel"/>
    <w:tmpl w:val="7EDC3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10BF3"/>
    <w:multiLevelType w:val="hybridMultilevel"/>
    <w:tmpl w:val="5798CA74"/>
    <w:lvl w:ilvl="0" w:tplc="49220D14">
      <w:start w:val="1"/>
      <w:numFmt w:val="bullet"/>
      <w:lvlText w:val="–"/>
      <w:lvlJc w:val="left"/>
      <w:pPr>
        <w:tabs>
          <w:tab w:val="num" w:pos="720"/>
        </w:tabs>
        <w:ind w:left="720" w:hanging="360"/>
      </w:pPr>
      <w:rPr>
        <w:rFonts w:ascii="Times New Roman" w:hAnsi="Times New Roman" w:hint="default"/>
      </w:rPr>
    </w:lvl>
    <w:lvl w:ilvl="1" w:tplc="38765A16">
      <w:start w:val="1"/>
      <w:numFmt w:val="bullet"/>
      <w:lvlText w:val="–"/>
      <w:lvlJc w:val="left"/>
      <w:pPr>
        <w:tabs>
          <w:tab w:val="num" w:pos="1440"/>
        </w:tabs>
        <w:ind w:left="1440" w:hanging="360"/>
      </w:pPr>
      <w:rPr>
        <w:rFonts w:ascii="Times New Roman" w:hAnsi="Times New Roman" w:hint="default"/>
      </w:rPr>
    </w:lvl>
    <w:lvl w:ilvl="2" w:tplc="89E0DAFE" w:tentative="1">
      <w:start w:val="1"/>
      <w:numFmt w:val="bullet"/>
      <w:lvlText w:val="–"/>
      <w:lvlJc w:val="left"/>
      <w:pPr>
        <w:tabs>
          <w:tab w:val="num" w:pos="2160"/>
        </w:tabs>
        <w:ind w:left="2160" w:hanging="360"/>
      </w:pPr>
      <w:rPr>
        <w:rFonts w:ascii="Times New Roman" w:hAnsi="Times New Roman" w:hint="default"/>
      </w:rPr>
    </w:lvl>
    <w:lvl w:ilvl="3" w:tplc="F8544CAE" w:tentative="1">
      <w:start w:val="1"/>
      <w:numFmt w:val="bullet"/>
      <w:lvlText w:val="–"/>
      <w:lvlJc w:val="left"/>
      <w:pPr>
        <w:tabs>
          <w:tab w:val="num" w:pos="2880"/>
        </w:tabs>
        <w:ind w:left="2880" w:hanging="360"/>
      </w:pPr>
      <w:rPr>
        <w:rFonts w:ascii="Times New Roman" w:hAnsi="Times New Roman" w:hint="default"/>
      </w:rPr>
    </w:lvl>
    <w:lvl w:ilvl="4" w:tplc="2BF6C6E4" w:tentative="1">
      <w:start w:val="1"/>
      <w:numFmt w:val="bullet"/>
      <w:lvlText w:val="–"/>
      <w:lvlJc w:val="left"/>
      <w:pPr>
        <w:tabs>
          <w:tab w:val="num" w:pos="3600"/>
        </w:tabs>
        <w:ind w:left="3600" w:hanging="360"/>
      </w:pPr>
      <w:rPr>
        <w:rFonts w:ascii="Times New Roman" w:hAnsi="Times New Roman" w:hint="default"/>
      </w:rPr>
    </w:lvl>
    <w:lvl w:ilvl="5" w:tplc="99F0FF8E" w:tentative="1">
      <w:start w:val="1"/>
      <w:numFmt w:val="bullet"/>
      <w:lvlText w:val="–"/>
      <w:lvlJc w:val="left"/>
      <w:pPr>
        <w:tabs>
          <w:tab w:val="num" w:pos="4320"/>
        </w:tabs>
        <w:ind w:left="4320" w:hanging="360"/>
      </w:pPr>
      <w:rPr>
        <w:rFonts w:ascii="Times New Roman" w:hAnsi="Times New Roman" w:hint="default"/>
      </w:rPr>
    </w:lvl>
    <w:lvl w:ilvl="6" w:tplc="A3600CCA" w:tentative="1">
      <w:start w:val="1"/>
      <w:numFmt w:val="bullet"/>
      <w:lvlText w:val="–"/>
      <w:lvlJc w:val="left"/>
      <w:pPr>
        <w:tabs>
          <w:tab w:val="num" w:pos="5040"/>
        </w:tabs>
        <w:ind w:left="5040" w:hanging="360"/>
      </w:pPr>
      <w:rPr>
        <w:rFonts w:ascii="Times New Roman" w:hAnsi="Times New Roman" w:hint="default"/>
      </w:rPr>
    </w:lvl>
    <w:lvl w:ilvl="7" w:tplc="EE26A732" w:tentative="1">
      <w:start w:val="1"/>
      <w:numFmt w:val="bullet"/>
      <w:lvlText w:val="–"/>
      <w:lvlJc w:val="left"/>
      <w:pPr>
        <w:tabs>
          <w:tab w:val="num" w:pos="5760"/>
        </w:tabs>
        <w:ind w:left="5760" w:hanging="360"/>
      </w:pPr>
      <w:rPr>
        <w:rFonts w:ascii="Times New Roman" w:hAnsi="Times New Roman" w:hint="default"/>
      </w:rPr>
    </w:lvl>
    <w:lvl w:ilvl="8" w:tplc="D08C2110" w:tentative="1">
      <w:start w:val="1"/>
      <w:numFmt w:val="bullet"/>
      <w:lvlText w:val="–"/>
      <w:lvlJc w:val="left"/>
      <w:pPr>
        <w:tabs>
          <w:tab w:val="num" w:pos="6480"/>
        </w:tabs>
        <w:ind w:left="6480" w:hanging="360"/>
      </w:pPr>
      <w:rPr>
        <w:rFonts w:ascii="Times New Roman" w:hAnsi="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9E6"/>
    <w:rsid w:val="0000321D"/>
    <w:rsid w:val="00035B8F"/>
    <w:rsid w:val="000D0D66"/>
    <w:rsid w:val="00176A2A"/>
    <w:rsid w:val="001A6993"/>
    <w:rsid w:val="00220E0F"/>
    <w:rsid w:val="00242943"/>
    <w:rsid w:val="00247480"/>
    <w:rsid w:val="00261FC6"/>
    <w:rsid w:val="002855B5"/>
    <w:rsid w:val="00285882"/>
    <w:rsid w:val="00291A85"/>
    <w:rsid w:val="002A4F81"/>
    <w:rsid w:val="00313E87"/>
    <w:rsid w:val="003635DD"/>
    <w:rsid w:val="003B4504"/>
    <w:rsid w:val="004A216D"/>
    <w:rsid w:val="00512962"/>
    <w:rsid w:val="005B7E80"/>
    <w:rsid w:val="00640D19"/>
    <w:rsid w:val="00650E21"/>
    <w:rsid w:val="006A1B7E"/>
    <w:rsid w:val="00721BDD"/>
    <w:rsid w:val="00777F4B"/>
    <w:rsid w:val="007B65DE"/>
    <w:rsid w:val="00917ED6"/>
    <w:rsid w:val="009579E6"/>
    <w:rsid w:val="00A477E2"/>
    <w:rsid w:val="00B6329C"/>
    <w:rsid w:val="00B953C6"/>
    <w:rsid w:val="00BB5519"/>
    <w:rsid w:val="00C11704"/>
    <w:rsid w:val="00D508D3"/>
    <w:rsid w:val="00EC46F0"/>
    <w:rsid w:val="00F464BC"/>
    <w:rsid w:val="00F6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01350"/>
  <w15:docId w15:val="{EF81FBCC-BA30-441B-9D53-9F8C36EE5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79E6"/>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9579E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579E6"/>
    <w:pPr>
      <w:ind w:left="720"/>
      <w:contextualSpacing/>
    </w:pPr>
  </w:style>
  <w:style w:type="table" w:styleId="TableGrid">
    <w:name w:val="Table Grid"/>
    <w:basedOn w:val="TableNormal"/>
    <w:uiPriority w:val="39"/>
    <w:rsid w:val="00957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2150">
      <w:bodyDiv w:val="1"/>
      <w:marLeft w:val="0"/>
      <w:marRight w:val="0"/>
      <w:marTop w:val="0"/>
      <w:marBottom w:val="0"/>
      <w:divBdr>
        <w:top w:val="none" w:sz="0" w:space="0" w:color="auto"/>
        <w:left w:val="none" w:sz="0" w:space="0" w:color="auto"/>
        <w:bottom w:val="none" w:sz="0" w:space="0" w:color="auto"/>
        <w:right w:val="none" w:sz="0" w:space="0" w:color="auto"/>
      </w:divBdr>
    </w:div>
    <w:div w:id="427046219">
      <w:bodyDiv w:val="1"/>
      <w:marLeft w:val="0"/>
      <w:marRight w:val="0"/>
      <w:marTop w:val="0"/>
      <w:marBottom w:val="0"/>
      <w:divBdr>
        <w:top w:val="none" w:sz="0" w:space="0" w:color="auto"/>
        <w:left w:val="none" w:sz="0" w:space="0" w:color="auto"/>
        <w:bottom w:val="none" w:sz="0" w:space="0" w:color="auto"/>
        <w:right w:val="none" w:sz="0" w:space="0" w:color="auto"/>
      </w:divBdr>
      <w:divsChild>
        <w:div w:id="1550532630">
          <w:marLeft w:val="1166"/>
          <w:marRight w:val="0"/>
          <w:marTop w:val="115"/>
          <w:marBottom w:val="0"/>
          <w:divBdr>
            <w:top w:val="none" w:sz="0" w:space="0" w:color="auto"/>
            <w:left w:val="none" w:sz="0" w:space="0" w:color="auto"/>
            <w:bottom w:val="none" w:sz="0" w:space="0" w:color="auto"/>
            <w:right w:val="none" w:sz="0" w:space="0" w:color="auto"/>
          </w:divBdr>
        </w:div>
        <w:div w:id="789590768">
          <w:marLeft w:val="1166"/>
          <w:marRight w:val="0"/>
          <w:marTop w:val="115"/>
          <w:marBottom w:val="0"/>
          <w:divBdr>
            <w:top w:val="none" w:sz="0" w:space="0" w:color="auto"/>
            <w:left w:val="none" w:sz="0" w:space="0" w:color="auto"/>
            <w:bottom w:val="none" w:sz="0" w:space="0" w:color="auto"/>
            <w:right w:val="none" w:sz="0" w:space="0" w:color="auto"/>
          </w:divBdr>
        </w:div>
        <w:div w:id="793451109">
          <w:marLeft w:val="1166"/>
          <w:marRight w:val="0"/>
          <w:marTop w:val="115"/>
          <w:marBottom w:val="0"/>
          <w:divBdr>
            <w:top w:val="none" w:sz="0" w:space="0" w:color="auto"/>
            <w:left w:val="none" w:sz="0" w:space="0" w:color="auto"/>
            <w:bottom w:val="none" w:sz="0" w:space="0" w:color="auto"/>
            <w:right w:val="none" w:sz="0" w:space="0" w:color="auto"/>
          </w:divBdr>
        </w:div>
      </w:divsChild>
    </w:div>
    <w:div w:id="586422278">
      <w:bodyDiv w:val="1"/>
      <w:marLeft w:val="0"/>
      <w:marRight w:val="0"/>
      <w:marTop w:val="0"/>
      <w:marBottom w:val="0"/>
      <w:divBdr>
        <w:top w:val="none" w:sz="0" w:space="0" w:color="auto"/>
        <w:left w:val="none" w:sz="0" w:space="0" w:color="auto"/>
        <w:bottom w:val="none" w:sz="0" w:space="0" w:color="auto"/>
        <w:right w:val="none" w:sz="0" w:space="0" w:color="auto"/>
      </w:divBdr>
      <w:divsChild>
        <w:div w:id="682439895">
          <w:marLeft w:val="0"/>
          <w:marRight w:val="0"/>
          <w:marTop w:val="0"/>
          <w:marBottom w:val="0"/>
          <w:divBdr>
            <w:top w:val="none" w:sz="0" w:space="0" w:color="auto"/>
            <w:left w:val="none" w:sz="0" w:space="0" w:color="auto"/>
            <w:bottom w:val="none" w:sz="0" w:space="0" w:color="auto"/>
            <w:right w:val="none" w:sz="0" w:space="0" w:color="auto"/>
          </w:divBdr>
          <w:divsChild>
            <w:div w:id="1257205202">
              <w:marLeft w:val="0"/>
              <w:marRight w:val="0"/>
              <w:marTop w:val="0"/>
              <w:marBottom w:val="0"/>
              <w:divBdr>
                <w:top w:val="none" w:sz="0" w:space="0" w:color="auto"/>
                <w:left w:val="none" w:sz="0" w:space="0" w:color="auto"/>
                <w:bottom w:val="none" w:sz="0" w:space="0" w:color="auto"/>
                <w:right w:val="none" w:sz="0" w:space="0" w:color="auto"/>
              </w:divBdr>
            </w:div>
          </w:divsChild>
        </w:div>
        <w:div w:id="561601188">
          <w:marLeft w:val="0"/>
          <w:marRight w:val="0"/>
          <w:marTop w:val="0"/>
          <w:marBottom w:val="0"/>
          <w:divBdr>
            <w:top w:val="none" w:sz="0" w:space="0" w:color="auto"/>
            <w:left w:val="none" w:sz="0" w:space="0" w:color="auto"/>
            <w:bottom w:val="none" w:sz="0" w:space="0" w:color="auto"/>
            <w:right w:val="none" w:sz="0" w:space="0" w:color="auto"/>
          </w:divBdr>
        </w:div>
      </w:divsChild>
    </w:div>
    <w:div w:id="1253733291">
      <w:bodyDiv w:val="1"/>
      <w:marLeft w:val="0"/>
      <w:marRight w:val="0"/>
      <w:marTop w:val="0"/>
      <w:marBottom w:val="0"/>
      <w:divBdr>
        <w:top w:val="none" w:sz="0" w:space="0" w:color="auto"/>
        <w:left w:val="none" w:sz="0" w:space="0" w:color="auto"/>
        <w:bottom w:val="none" w:sz="0" w:space="0" w:color="auto"/>
        <w:right w:val="none" w:sz="0" w:space="0" w:color="auto"/>
      </w:divBdr>
      <w:divsChild>
        <w:div w:id="765424032">
          <w:marLeft w:val="1166"/>
          <w:marRight w:val="0"/>
          <w:marTop w:val="115"/>
          <w:marBottom w:val="0"/>
          <w:divBdr>
            <w:top w:val="none" w:sz="0" w:space="0" w:color="auto"/>
            <w:left w:val="none" w:sz="0" w:space="0" w:color="auto"/>
            <w:bottom w:val="none" w:sz="0" w:space="0" w:color="auto"/>
            <w:right w:val="none" w:sz="0" w:space="0" w:color="auto"/>
          </w:divBdr>
        </w:div>
        <w:div w:id="1466461178">
          <w:marLeft w:val="1166"/>
          <w:marRight w:val="0"/>
          <w:marTop w:val="115"/>
          <w:marBottom w:val="0"/>
          <w:divBdr>
            <w:top w:val="none" w:sz="0" w:space="0" w:color="auto"/>
            <w:left w:val="none" w:sz="0" w:space="0" w:color="auto"/>
            <w:bottom w:val="none" w:sz="0" w:space="0" w:color="auto"/>
            <w:right w:val="none" w:sz="0" w:space="0" w:color="auto"/>
          </w:divBdr>
        </w:div>
        <w:div w:id="1610355772">
          <w:marLeft w:val="1166"/>
          <w:marRight w:val="0"/>
          <w:marTop w:val="115"/>
          <w:marBottom w:val="0"/>
          <w:divBdr>
            <w:top w:val="none" w:sz="0" w:space="0" w:color="auto"/>
            <w:left w:val="none" w:sz="0" w:space="0" w:color="auto"/>
            <w:bottom w:val="none" w:sz="0" w:space="0" w:color="auto"/>
            <w:right w:val="none" w:sz="0" w:space="0" w:color="auto"/>
          </w:divBdr>
        </w:div>
      </w:divsChild>
    </w:div>
    <w:div w:id="1504470292">
      <w:bodyDiv w:val="1"/>
      <w:marLeft w:val="0"/>
      <w:marRight w:val="0"/>
      <w:marTop w:val="0"/>
      <w:marBottom w:val="0"/>
      <w:divBdr>
        <w:top w:val="none" w:sz="0" w:space="0" w:color="auto"/>
        <w:left w:val="none" w:sz="0" w:space="0" w:color="auto"/>
        <w:bottom w:val="none" w:sz="0" w:space="0" w:color="auto"/>
        <w:right w:val="none" w:sz="0" w:space="0" w:color="auto"/>
      </w:divBdr>
      <w:divsChild>
        <w:div w:id="1317956624">
          <w:marLeft w:val="0"/>
          <w:marRight w:val="0"/>
          <w:marTop w:val="0"/>
          <w:marBottom w:val="0"/>
          <w:divBdr>
            <w:top w:val="none" w:sz="0" w:space="0" w:color="auto"/>
            <w:left w:val="none" w:sz="0" w:space="0" w:color="auto"/>
            <w:bottom w:val="none" w:sz="0" w:space="0" w:color="auto"/>
            <w:right w:val="none" w:sz="0" w:space="0" w:color="auto"/>
          </w:divBdr>
          <w:divsChild>
            <w:div w:id="1377966854">
              <w:marLeft w:val="0"/>
              <w:marRight w:val="0"/>
              <w:marTop w:val="0"/>
              <w:marBottom w:val="0"/>
              <w:divBdr>
                <w:top w:val="none" w:sz="0" w:space="0" w:color="auto"/>
                <w:left w:val="none" w:sz="0" w:space="0" w:color="auto"/>
                <w:bottom w:val="none" w:sz="0" w:space="0" w:color="auto"/>
                <w:right w:val="none" w:sz="0" w:space="0" w:color="auto"/>
              </w:divBdr>
              <w:divsChild>
                <w:div w:id="196851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047590">
      <w:bodyDiv w:val="1"/>
      <w:marLeft w:val="0"/>
      <w:marRight w:val="0"/>
      <w:marTop w:val="0"/>
      <w:marBottom w:val="0"/>
      <w:divBdr>
        <w:top w:val="none" w:sz="0" w:space="0" w:color="auto"/>
        <w:left w:val="none" w:sz="0" w:space="0" w:color="auto"/>
        <w:bottom w:val="none" w:sz="0" w:space="0" w:color="auto"/>
        <w:right w:val="none" w:sz="0" w:space="0" w:color="auto"/>
      </w:divBdr>
    </w:div>
    <w:div w:id="2096584076">
      <w:bodyDiv w:val="1"/>
      <w:marLeft w:val="0"/>
      <w:marRight w:val="0"/>
      <w:marTop w:val="0"/>
      <w:marBottom w:val="0"/>
      <w:divBdr>
        <w:top w:val="none" w:sz="0" w:space="0" w:color="auto"/>
        <w:left w:val="none" w:sz="0" w:space="0" w:color="auto"/>
        <w:bottom w:val="none" w:sz="0" w:space="0" w:color="auto"/>
        <w:right w:val="none" w:sz="0" w:space="0" w:color="auto"/>
      </w:divBdr>
      <w:divsChild>
        <w:div w:id="1276905565">
          <w:marLeft w:val="0"/>
          <w:marRight w:val="0"/>
          <w:marTop w:val="0"/>
          <w:marBottom w:val="0"/>
          <w:divBdr>
            <w:top w:val="none" w:sz="0" w:space="0" w:color="auto"/>
            <w:left w:val="none" w:sz="0" w:space="0" w:color="auto"/>
            <w:bottom w:val="none" w:sz="0" w:space="0" w:color="auto"/>
            <w:right w:val="none" w:sz="0" w:space="0" w:color="auto"/>
          </w:divBdr>
          <w:divsChild>
            <w:div w:id="1452632600">
              <w:marLeft w:val="0"/>
              <w:marRight w:val="0"/>
              <w:marTop w:val="0"/>
              <w:marBottom w:val="0"/>
              <w:divBdr>
                <w:top w:val="none" w:sz="0" w:space="0" w:color="auto"/>
                <w:left w:val="none" w:sz="0" w:space="0" w:color="auto"/>
                <w:bottom w:val="none" w:sz="0" w:space="0" w:color="auto"/>
                <w:right w:val="none" w:sz="0" w:space="0" w:color="auto"/>
              </w:divBdr>
              <w:divsChild>
                <w:div w:id="53215394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4</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Areeba Khan</dc:creator>
  <cp:lastModifiedBy>silicon computers</cp:lastModifiedBy>
  <cp:revision>15</cp:revision>
  <dcterms:created xsi:type="dcterms:W3CDTF">2018-10-09T10:29:00Z</dcterms:created>
  <dcterms:modified xsi:type="dcterms:W3CDTF">2020-03-27T08:36:00Z</dcterms:modified>
</cp:coreProperties>
</file>